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bookmarkStart w:id="4" w:name="_Hlk156551584"/>
    </w:p>
    <w:p w14:paraId="1486D7A1" w14:textId="1A0E3BC9"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r w:rsidR="00C863C9">
        <w:rPr>
          <w:noProof/>
        </w:rPr>
        <w:drawing>
          <wp:anchor distT="0" distB="0" distL="114300" distR="114300" simplePos="0" relativeHeight="251660800" behindDoc="1" locked="0" layoutInCell="1" allowOverlap="1" wp14:anchorId="2F18444E" wp14:editId="510141F5">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8752"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9" w:name="_Hlk108187436"/>
      <w:r w:rsidR="00586CA4">
        <w:rPr>
          <w:noProof/>
          <w:color w:val="002060"/>
        </w:rPr>
        <w:t xml:space="preserve">     </w:t>
      </w:r>
    </w:p>
    <w:p w14:paraId="110B602A" w14:textId="7879C195" w:rsidR="00D431FA" w:rsidRPr="00285CB7" w:rsidRDefault="00D431FA" w:rsidP="004176C6">
      <w:pPr>
        <w:jc w:val="right"/>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6A1E1481" w14:textId="77777777" w:rsidR="007A4FCE" w:rsidRDefault="007A4FCE" w:rsidP="007A4FCE">
      <w:pPr>
        <w:ind w:left="1440" w:firstLine="720"/>
        <w:rPr>
          <w:rFonts w:ascii="Arial" w:hAnsi="Arial" w:cs="Arial"/>
          <w:b/>
          <w:bCs/>
          <w:color w:val="C00000"/>
          <w:sz w:val="28"/>
          <w:szCs w:val="28"/>
          <w:u w:val="single"/>
        </w:rPr>
      </w:pPr>
    </w:p>
    <w:p w14:paraId="110B6031" w14:textId="161AE44C" w:rsidR="00A353CE" w:rsidRPr="00F34453" w:rsidRDefault="00414393" w:rsidP="007A4FCE">
      <w:pPr>
        <w:ind w:left="1440" w:firstLine="720"/>
        <w:rPr>
          <w:rFonts w:ascii="Arial" w:hAnsi="Arial" w:cs="Arial"/>
          <w:b/>
          <w:bCs/>
          <w:color w:val="C00000"/>
          <w:sz w:val="28"/>
          <w:szCs w:val="28"/>
        </w:rPr>
      </w:pPr>
      <w:r w:rsidRPr="00414393">
        <w:rPr>
          <w:rFonts w:ascii="Arial" w:hAnsi="Arial" w:cs="Arial"/>
          <w:b/>
          <w:bCs/>
          <w:color w:val="C00000"/>
          <w:sz w:val="28"/>
          <w:szCs w:val="28"/>
        </w:rPr>
        <w:t xml:space="preserve">      </w:t>
      </w:r>
      <w:r w:rsidR="00F3099D">
        <w:rPr>
          <w:rFonts w:ascii="Arial" w:hAnsi="Arial" w:cs="Arial"/>
          <w:b/>
          <w:bCs/>
          <w:color w:val="C00000"/>
          <w:sz w:val="28"/>
          <w:szCs w:val="28"/>
        </w:rPr>
        <w:t xml:space="preserve"> </w:t>
      </w:r>
      <w:r>
        <w:rPr>
          <w:rFonts w:ascii="Arial" w:hAnsi="Arial" w:cs="Arial"/>
          <w:b/>
          <w:bCs/>
          <w:color w:val="C00000"/>
          <w:sz w:val="28"/>
          <w:szCs w:val="28"/>
          <w:u w:val="single"/>
        </w:rPr>
        <w:t>Top Five Reasons to Work Safely Today</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1558E62E" w14:textId="350CC47D" w:rsidR="00F3099D" w:rsidRDefault="00A91367" w:rsidP="00C863C9">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bookmarkStart w:id="13" w:name="_Hlk139011591"/>
      <w:r w:rsidR="00C53A9D">
        <w:rPr>
          <w:rFonts w:ascii="Arial" w:hAnsi="Arial" w:cs="Arial"/>
          <w:b/>
          <w:bCs/>
          <w:color w:val="002060"/>
          <w:sz w:val="14"/>
          <w:szCs w:val="14"/>
        </w:rPr>
        <w:t>5007</w:t>
      </w:r>
    </w:p>
    <w:p w14:paraId="2EBE1243" w14:textId="77777777" w:rsidR="00C863C9" w:rsidRDefault="00C863C9" w:rsidP="00C863C9">
      <w:pPr>
        <w:ind w:left="7920" w:firstLine="720"/>
        <w:jc w:val="center"/>
        <w:rPr>
          <w:rFonts w:ascii="Arial" w:hAnsi="Arial" w:cs="Arial"/>
          <w:color w:val="000000"/>
          <w:sz w:val="22"/>
          <w:szCs w:val="22"/>
        </w:rPr>
      </w:pPr>
    </w:p>
    <w:p w14:paraId="37DB84B9" w14:textId="6C18FAC2" w:rsidR="007E2CC1" w:rsidRPr="007E2CC1" w:rsidRDefault="007E2CC1" w:rsidP="007E2CC1">
      <w:pPr>
        <w:shd w:val="clear" w:color="auto" w:fill="FFFFFF"/>
        <w:spacing w:after="225"/>
        <w:rPr>
          <w:rFonts w:ascii="Arial" w:hAnsi="Arial" w:cs="Arial"/>
          <w:color w:val="000000"/>
          <w:sz w:val="22"/>
          <w:szCs w:val="22"/>
        </w:rPr>
      </w:pPr>
      <w:r w:rsidRPr="007E2CC1">
        <w:rPr>
          <w:rFonts w:ascii="Arial" w:hAnsi="Arial" w:cs="Arial"/>
          <w:color w:val="000000"/>
          <w:sz w:val="22"/>
          <w:szCs w:val="22"/>
        </w:rPr>
        <w:t>We all have different reasons for why we choose to do certain things and why we may not choose to do others. When it comes to working safely, we should all want to make the right decision. We are all different in the way we think, but there are many common reasons why we should choose to work safely. No matter what your motivator may be, keep these five reasons in mind as to why we should all strive to prioritize health and safety and thus, work safely.</w:t>
      </w:r>
    </w:p>
    <w:p w14:paraId="5E5B9D37" w14:textId="03F40E25" w:rsidR="00414393" w:rsidRPr="007E2CC1" w:rsidRDefault="007E2CC1" w:rsidP="00F3099D">
      <w:pPr>
        <w:shd w:val="clear" w:color="auto" w:fill="FFFFFF"/>
        <w:spacing w:before="100" w:beforeAutospacing="1" w:after="100" w:afterAutospacing="1"/>
        <w:ind w:left="360"/>
        <w:rPr>
          <w:rFonts w:ascii="Arial" w:hAnsi="Arial" w:cs="Arial"/>
          <w:sz w:val="22"/>
          <w:szCs w:val="22"/>
        </w:rPr>
      </w:pPr>
      <w:r w:rsidRPr="007E2CC1">
        <w:rPr>
          <w:rFonts w:ascii="Arial" w:hAnsi="Arial" w:cs="Arial"/>
          <w:b/>
          <w:bCs/>
          <w:color w:val="000000"/>
          <w:sz w:val="22"/>
          <w:szCs w:val="22"/>
        </w:rPr>
        <w:t>Your health</w:t>
      </w:r>
      <w:r w:rsidR="00F3099D" w:rsidRPr="00F3099D">
        <w:rPr>
          <w:rFonts w:ascii="Arial" w:hAnsi="Arial" w:cs="Arial"/>
          <w:b/>
          <w:bCs/>
          <w:color w:val="000000"/>
          <w:sz w:val="22"/>
          <w:szCs w:val="22"/>
        </w:rPr>
        <w:t xml:space="preserve">: </w:t>
      </w:r>
      <w:r w:rsidRPr="007E2CC1">
        <w:rPr>
          <w:rFonts w:ascii="Arial" w:hAnsi="Arial" w:cs="Arial"/>
          <w:color w:val="000000"/>
          <w:sz w:val="22"/>
          <w:szCs w:val="22"/>
        </w:rPr>
        <w:t xml:space="preserve">Obviously, </w:t>
      </w:r>
      <w:r w:rsidRPr="007E2CC1">
        <w:rPr>
          <w:rFonts w:ascii="Arial" w:hAnsi="Arial" w:cs="Arial"/>
          <w:sz w:val="22"/>
          <w:szCs w:val="22"/>
        </w:rPr>
        <w:t>your </w:t>
      </w:r>
      <w:hyperlink r:id="rId10" w:history="1">
        <w:r w:rsidRPr="007E2CC1">
          <w:rPr>
            <w:rFonts w:ascii="Arial" w:hAnsi="Arial" w:cs="Arial"/>
            <w:sz w:val="22"/>
            <w:szCs w:val="22"/>
          </w:rPr>
          <w:t>health and well-being</w:t>
        </w:r>
      </w:hyperlink>
      <w:r w:rsidRPr="007E2CC1">
        <w:rPr>
          <w:rFonts w:ascii="Arial" w:hAnsi="Arial" w:cs="Arial"/>
          <w:sz w:val="22"/>
          <w:szCs w:val="22"/>
        </w:rPr>
        <w:t> should be the biggest motivator as to why you should choose to work safely. Once we lose our health or impact it severely, it may never be the same. It is important to really think about how a severe </w:t>
      </w:r>
      <w:hyperlink r:id="rId11" w:history="1">
        <w:r w:rsidRPr="007E2CC1">
          <w:rPr>
            <w:rFonts w:ascii="Arial" w:hAnsi="Arial" w:cs="Arial"/>
            <w:sz w:val="22"/>
            <w:szCs w:val="22"/>
          </w:rPr>
          <w:t>injury</w:t>
        </w:r>
      </w:hyperlink>
      <w:r w:rsidRPr="007E2CC1">
        <w:rPr>
          <w:rFonts w:ascii="Arial" w:hAnsi="Arial" w:cs="Arial"/>
          <w:sz w:val="22"/>
          <w:szCs w:val="22"/>
        </w:rPr>
        <w:t> would change the rest of your life.</w:t>
      </w:r>
    </w:p>
    <w:p w14:paraId="71950D3F" w14:textId="70584D52" w:rsidR="00414393" w:rsidRPr="007E2CC1" w:rsidRDefault="007E2CC1" w:rsidP="00F3099D">
      <w:pPr>
        <w:shd w:val="clear" w:color="auto" w:fill="FFFFFF"/>
        <w:spacing w:before="100" w:beforeAutospacing="1" w:after="100" w:afterAutospacing="1"/>
        <w:ind w:left="360"/>
        <w:rPr>
          <w:rFonts w:ascii="Arial" w:hAnsi="Arial" w:cs="Arial"/>
          <w:color w:val="000000"/>
          <w:sz w:val="22"/>
          <w:szCs w:val="22"/>
        </w:rPr>
      </w:pPr>
      <w:r w:rsidRPr="007E2CC1">
        <w:rPr>
          <w:rFonts w:ascii="Arial" w:hAnsi="Arial" w:cs="Arial"/>
          <w:b/>
          <w:bCs/>
          <w:color w:val="000000"/>
          <w:sz w:val="22"/>
          <w:szCs w:val="22"/>
        </w:rPr>
        <w:t>Providing for your family</w:t>
      </w:r>
      <w:r w:rsidR="00F3099D" w:rsidRPr="00F3099D">
        <w:rPr>
          <w:rFonts w:ascii="Arial" w:hAnsi="Arial" w:cs="Arial"/>
          <w:b/>
          <w:bCs/>
          <w:color w:val="000000"/>
          <w:sz w:val="22"/>
          <w:szCs w:val="22"/>
        </w:rPr>
        <w:t xml:space="preserve">: </w:t>
      </w:r>
      <w:r w:rsidRPr="007E2CC1">
        <w:rPr>
          <w:rFonts w:ascii="Arial" w:hAnsi="Arial" w:cs="Arial"/>
          <w:color w:val="000000"/>
          <w:sz w:val="22"/>
          <w:szCs w:val="22"/>
        </w:rPr>
        <w:t> Your family depends on your ability to earn an income. When you are injured or ill, you can lose that ability very quickly. Even if it is only for a short time, the </w:t>
      </w:r>
      <w:hyperlink r:id="rId12" w:history="1">
        <w:r w:rsidRPr="007E2CC1">
          <w:rPr>
            <w:rFonts w:ascii="Arial" w:hAnsi="Arial" w:cs="Arial"/>
            <w:sz w:val="22"/>
            <w:szCs w:val="22"/>
          </w:rPr>
          <w:t>financial</w:t>
        </w:r>
      </w:hyperlink>
      <w:r w:rsidRPr="007E2CC1">
        <w:rPr>
          <w:rFonts w:ascii="Arial" w:hAnsi="Arial" w:cs="Arial"/>
          <w:sz w:val="22"/>
          <w:szCs w:val="22"/>
        </w:rPr>
        <w:t> and</w:t>
      </w:r>
      <w:r w:rsidRPr="007E2CC1">
        <w:rPr>
          <w:rFonts w:ascii="Arial" w:hAnsi="Arial" w:cs="Arial"/>
          <w:color w:val="000000"/>
          <w:sz w:val="22"/>
          <w:szCs w:val="22"/>
        </w:rPr>
        <w:t xml:space="preserve"> emotional effects on your family can be drastic.</w:t>
      </w:r>
    </w:p>
    <w:p w14:paraId="698D6C5E" w14:textId="316D4785" w:rsidR="007E2CC1" w:rsidRPr="007E2CC1" w:rsidRDefault="007E2CC1" w:rsidP="00F3099D">
      <w:pPr>
        <w:shd w:val="clear" w:color="auto" w:fill="FFFFFF"/>
        <w:spacing w:before="100" w:beforeAutospacing="1" w:after="100" w:afterAutospacing="1"/>
        <w:ind w:left="360"/>
        <w:rPr>
          <w:rFonts w:ascii="Arial" w:hAnsi="Arial" w:cs="Arial"/>
          <w:color w:val="000000"/>
          <w:sz w:val="22"/>
          <w:szCs w:val="22"/>
        </w:rPr>
      </w:pPr>
      <w:r w:rsidRPr="007E2CC1">
        <w:rPr>
          <w:rFonts w:ascii="Arial" w:hAnsi="Arial" w:cs="Arial"/>
          <w:b/>
          <w:bCs/>
          <w:color w:val="000000"/>
          <w:sz w:val="22"/>
          <w:szCs w:val="22"/>
        </w:rPr>
        <w:t>Your reputation</w:t>
      </w:r>
      <w:r w:rsidR="00F3099D" w:rsidRPr="00F3099D">
        <w:rPr>
          <w:rFonts w:ascii="Arial" w:hAnsi="Arial" w:cs="Arial"/>
          <w:b/>
          <w:bCs/>
          <w:color w:val="000000"/>
          <w:sz w:val="22"/>
          <w:szCs w:val="22"/>
        </w:rPr>
        <w:t xml:space="preserve">: </w:t>
      </w:r>
      <w:r w:rsidRPr="007E2CC1">
        <w:rPr>
          <w:rFonts w:ascii="Arial" w:hAnsi="Arial" w:cs="Arial"/>
          <w:color w:val="000000"/>
          <w:sz w:val="22"/>
          <w:szCs w:val="22"/>
        </w:rPr>
        <w:t>While productive employees are still very much rewarded at many companies, working safely is often recognized right along with production. Your reputation at work not only affects you in your current position, but it can also affect whether or not you earn a future promotion at your company or land opportunities at other companies. No one wants to reward a risk-taker or put them in a position of power. If it is known that you are a worker who cuts corners or disregards safety performance, it could make all the difference in whether or not you get the chance at a better opportunity.</w:t>
      </w:r>
    </w:p>
    <w:p w14:paraId="15338FE3" w14:textId="4F898E6A" w:rsidR="00414393" w:rsidRPr="007E2CC1" w:rsidRDefault="007E2CC1" w:rsidP="00F3099D">
      <w:pPr>
        <w:shd w:val="clear" w:color="auto" w:fill="FFFFFF"/>
        <w:spacing w:before="100" w:beforeAutospacing="1" w:after="100" w:afterAutospacing="1"/>
        <w:ind w:left="360"/>
        <w:rPr>
          <w:rFonts w:ascii="Arial" w:hAnsi="Arial" w:cs="Arial"/>
          <w:color w:val="000000"/>
          <w:sz w:val="22"/>
          <w:szCs w:val="22"/>
        </w:rPr>
      </w:pPr>
      <w:r w:rsidRPr="007E2CC1">
        <w:rPr>
          <w:rFonts w:ascii="Arial" w:hAnsi="Arial" w:cs="Arial"/>
          <w:b/>
          <w:bCs/>
          <w:color w:val="000000"/>
          <w:sz w:val="22"/>
          <w:szCs w:val="22"/>
        </w:rPr>
        <w:t>Your coworkers</w:t>
      </w:r>
      <w:r w:rsidR="00F3099D" w:rsidRPr="00F3099D">
        <w:rPr>
          <w:rFonts w:ascii="Arial" w:hAnsi="Arial" w:cs="Arial"/>
          <w:b/>
          <w:bCs/>
          <w:color w:val="000000"/>
          <w:sz w:val="22"/>
          <w:szCs w:val="22"/>
        </w:rPr>
        <w:t xml:space="preserve">: </w:t>
      </w:r>
      <w:r w:rsidRPr="007E2CC1">
        <w:rPr>
          <w:rFonts w:ascii="Arial" w:hAnsi="Arial" w:cs="Arial"/>
          <w:color w:val="000000"/>
          <w:sz w:val="22"/>
          <w:szCs w:val="22"/>
        </w:rPr>
        <w:t xml:space="preserve">Making </w:t>
      </w:r>
      <w:r w:rsidRPr="007E2CC1">
        <w:rPr>
          <w:rFonts w:ascii="Arial" w:hAnsi="Arial" w:cs="Arial"/>
          <w:sz w:val="22"/>
          <w:szCs w:val="22"/>
        </w:rPr>
        <w:t>the </w:t>
      </w:r>
      <w:hyperlink r:id="rId13" w:history="1">
        <w:r w:rsidRPr="007E2CC1">
          <w:rPr>
            <w:rFonts w:ascii="Arial" w:hAnsi="Arial" w:cs="Arial"/>
            <w:sz w:val="22"/>
            <w:szCs w:val="22"/>
          </w:rPr>
          <w:t>choice to take a shortcut </w:t>
        </w:r>
      </w:hyperlink>
      <w:r w:rsidRPr="007E2CC1">
        <w:rPr>
          <w:rFonts w:ascii="Arial" w:hAnsi="Arial" w:cs="Arial"/>
          <w:sz w:val="22"/>
          <w:szCs w:val="22"/>
        </w:rPr>
        <w:t>can not only harm yourself, but you can also harm a coworker. Everyone’s </w:t>
      </w:r>
      <w:hyperlink r:id="rId14" w:history="1">
        <w:r w:rsidRPr="007E2CC1">
          <w:rPr>
            <w:rFonts w:ascii="Arial" w:hAnsi="Arial" w:cs="Arial"/>
            <w:sz w:val="22"/>
            <w:szCs w:val="22"/>
          </w:rPr>
          <w:t>safety on the job</w:t>
        </w:r>
      </w:hyperlink>
      <w:r w:rsidRPr="007E2CC1">
        <w:rPr>
          <w:rFonts w:ascii="Arial" w:hAnsi="Arial" w:cs="Arial"/>
          <w:sz w:val="22"/>
          <w:szCs w:val="22"/>
        </w:rPr>
        <w:t xml:space="preserve"> / occupational </w:t>
      </w:r>
      <w:r w:rsidRPr="007E2CC1">
        <w:rPr>
          <w:rFonts w:ascii="Arial" w:hAnsi="Arial" w:cs="Arial"/>
          <w:color w:val="000000"/>
          <w:sz w:val="22"/>
          <w:szCs w:val="22"/>
        </w:rPr>
        <w:t>safety depends not only on their own choices but also on the choices of all the workers there.</w:t>
      </w:r>
    </w:p>
    <w:p w14:paraId="2E11D1EF" w14:textId="123E2F11" w:rsidR="00F3099D" w:rsidRDefault="007E2CC1" w:rsidP="00F3099D">
      <w:pPr>
        <w:shd w:val="clear" w:color="auto" w:fill="FFFFFF"/>
        <w:spacing w:before="100" w:beforeAutospacing="1" w:after="100" w:afterAutospacing="1"/>
        <w:ind w:left="360"/>
        <w:rPr>
          <w:rFonts w:ascii="Arial" w:hAnsi="Arial" w:cs="Arial"/>
          <w:color w:val="000000"/>
          <w:sz w:val="22"/>
          <w:szCs w:val="22"/>
        </w:rPr>
      </w:pPr>
      <w:r w:rsidRPr="007E2CC1">
        <w:rPr>
          <w:rFonts w:ascii="Arial" w:hAnsi="Arial" w:cs="Arial"/>
          <w:b/>
          <w:bCs/>
          <w:color w:val="000000"/>
          <w:sz w:val="22"/>
          <w:szCs w:val="22"/>
        </w:rPr>
        <w:t>Your company as a whole</w:t>
      </w:r>
      <w:r w:rsidR="00F3099D" w:rsidRPr="00F3099D">
        <w:rPr>
          <w:rFonts w:ascii="Arial" w:hAnsi="Arial" w:cs="Arial"/>
          <w:b/>
          <w:bCs/>
          <w:color w:val="000000"/>
          <w:sz w:val="22"/>
          <w:szCs w:val="22"/>
        </w:rPr>
        <w:t>:</w:t>
      </w:r>
      <w:r w:rsidRPr="007E2CC1">
        <w:rPr>
          <w:rFonts w:ascii="Arial" w:hAnsi="Arial" w:cs="Arial"/>
          <w:color w:val="000000"/>
          <w:sz w:val="22"/>
          <w:szCs w:val="22"/>
        </w:rPr>
        <w:t> Whether you love the company you work for or not, the job they provide you with pays your bills. Working safely allows business to continue, thus providing the opportunity for you to continue to pay your bills as well as your coworkers to do the same.</w:t>
      </w:r>
    </w:p>
    <w:p w14:paraId="09363D68" w14:textId="6B2964ED" w:rsidR="007E2CC1" w:rsidRPr="007E2CC1" w:rsidRDefault="007E2CC1" w:rsidP="007E2CC1">
      <w:pPr>
        <w:shd w:val="clear" w:color="auto" w:fill="FFFFFF"/>
        <w:spacing w:after="225"/>
        <w:rPr>
          <w:rFonts w:ascii="Arial" w:hAnsi="Arial" w:cs="Arial"/>
          <w:color w:val="000000"/>
          <w:sz w:val="22"/>
          <w:szCs w:val="22"/>
        </w:rPr>
      </w:pPr>
      <w:r w:rsidRPr="007E2CC1">
        <w:rPr>
          <w:rFonts w:ascii="Arial" w:hAnsi="Arial" w:cs="Arial"/>
          <w:color w:val="000000"/>
          <w:sz w:val="22"/>
          <w:szCs w:val="22"/>
        </w:rPr>
        <w:t xml:space="preserve">Working safely is essential. Think about how the choices you make on the job affect not only you but also your family, your coworkers, and the company as a </w:t>
      </w:r>
      <w:r w:rsidRPr="007E2CC1">
        <w:rPr>
          <w:rFonts w:ascii="Arial" w:hAnsi="Arial" w:cs="Arial"/>
          <w:sz w:val="22"/>
          <w:szCs w:val="22"/>
        </w:rPr>
        <w:t>whole. Reminding yourself of the </w:t>
      </w:r>
      <w:hyperlink r:id="rId15" w:history="1">
        <w:r w:rsidRPr="007E2CC1">
          <w:rPr>
            <w:rFonts w:ascii="Arial" w:hAnsi="Arial" w:cs="Arial"/>
            <w:sz w:val="22"/>
            <w:szCs w:val="22"/>
          </w:rPr>
          <w:t>far-reaching consequences an incident can have</w:t>
        </w:r>
      </w:hyperlink>
      <w:r w:rsidRPr="007E2CC1">
        <w:rPr>
          <w:rFonts w:ascii="Arial" w:hAnsi="Arial" w:cs="Arial"/>
          <w:sz w:val="22"/>
          <w:szCs w:val="22"/>
        </w:rPr>
        <w:t xml:space="preserve"> on many different people can reinforce making </w:t>
      </w:r>
      <w:r w:rsidRPr="007E2CC1">
        <w:rPr>
          <w:rFonts w:ascii="Arial" w:hAnsi="Arial" w:cs="Arial"/>
          <w:color w:val="000000"/>
          <w:sz w:val="22"/>
          <w:szCs w:val="22"/>
        </w:rPr>
        <w:t>the right decision when working safely. Keep these top five reasons to work safely in mind the next time you see a coworker taking risks at work. When one person chooses to take risks, everyone risks suffering the consequences.</w:t>
      </w:r>
    </w:p>
    <w:bookmarkEnd w:id="13"/>
    <w:p w14:paraId="3495A648" w14:textId="77777777" w:rsidR="00F3099D" w:rsidRDefault="00F3099D" w:rsidP="00302991">
      <w:pPr>
        <w:shd w:val="clear" w:color="auto" w:fill="FFFFFF"/>
        <w:rPr>
          <w:rFonts w:ascii="Arial Narrow" w:hAnsi="Arial Narrow" w:cs="Arial"/>
          <w:bCs/>
          <w:color w:val="002060"/>
          <w:sz w:val="20"/>
          <w:szCs w:val="20"/>
        </w:rPr>
      </w:pPr>
    </w:p>
    <w:p w14:paraId="488BEDDA" w14:textId="77777777" w:rsidR="00F3099D" w:rsidRDefault="00F3099D" w:rsidP="00302991">
      <w:pPr>
        <w:shd w:val="clear" w:color="auto" w:fill="FFFFFF"/>
        <w:rPr>
          <w:rFonts w:ascii="Arial Narrow" w:hAnsi="Arial Narrow" w:cs="Arial"/>
          <w:bCs/>
          <w:color w:val="002060"/>
          <w:sz w:val="20"/>
          <w:szCs w:val="20"/>
        </w:rPr>
      </w:pPr>
    </w:p>
    <w:p w14:paraId="55987502" w14:textId="77777777" w:rsidR="00F3099D" w:rsidRDefault="00F3099D" w:rsidP="00302991">
      <w:pPr>
        <w:shd w:val="clear" w:color="auto" w:fill="FFFFFF"/>
        <w:rPr>
          <w:rFonts w:ascii="Arial Narrow" w:hAnsi="Arial Narrow" w:cs="Arial"/>
          <w:bCs/>
          <w:color w:val="002060"/>
          <w:sz w:val="20"/>
          <w:szCs w:val="20"/>
        </w:rPr>
      </w:pPr>
    </w:p>
    <w:p w14:paraId="739FD15D" w14:textId="77777777" w:rsidR="00F3099D" w:rsidRPr="002956F2" w:rsidRDefault="00F3099D"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6"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p w14:paraId="3DE25802" w14:textId="77777777" w:rsidR="008F2E32" w:rsidRDefault="008F2E32" w:rsidP="008F2E32">
      <w:pPr>
        <w:jc w:val="center"/>
        <w:rPr>
          <w:rStyle w:val="Hyperlink"/>
          <w:rFonts w:ascii="Arial Narrow" w:hAnsi="Arial Narrow" w:cs="Arial"/>
          <w:sz w:val="18"/>
          <w:szCs w:val="18"/>
        </w:rPr>
      </w:pPr>
    </w:p>
    <w:bookmarkEnd w:id="4"/>
    <w:bookmarkEnd w:id="8"/>
    <w:p w14:paraId="4DBD5083" w14:textId="77777777" w:rsidR="00F3099D" w:rsidRDefault="00F3099D" w:rsidP="00321958">
      <w:pPr>
        <w:ind w:left="720" w:firstLine="720"/>
        <w:rPr>
          <w:rFonts w:ascii="Arial" w:hAnsi="Arial" w:cs="Arial"/>
          <w:color w:val="17365D" w:themeColor="text2" w:themeShade="BF"/>
          <w:sz w:val="48"/>
          <w:szCs w:val="48"/>
        </w:rPr>
      </w:pPr>
    </w:p>
    <w:p w14:paraId="5F5CE283" w14:textId="2FECE40F" w:rsidR="007C514F" w:rsidRDefault="00C863C9"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2848" behindDoc="1" locked="0" layoutInCell="1" allowOverlap="1" wp14:anchorId="2DF5E007" wp14:editId="4CA03872">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13448652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4656"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E265A80" w:rsidR="00007A71" w:rsidRPr="00AB27DD" w:rsidRDefault="007A4FCE" w:rsidP="00321958">
      <w:pPr>
        <w:ind w:left="720" w:firstLine="720"/>
        <w:rPr>
          <w:rFonts w:ascii="Arial" w:hAnsi="Arial" w:cs="Arial"/>
          <w:color w:val="333399"/>
          <w:sz w:val="18"/>
          <w:szCs w:val="18"/>
        </w:rPr>
      </w:pPr>
      <w:r>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53F9B687"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414393">
        <w:rPr>
          <w:rFonts w:ascii="Arial" w:hAnsi="Arial" w:cs="Arial"/>
          <w:bCs/>
          <w:color w:val="C00000"/>
        </w:rPr>
        <w:t>Top Five Reasons to Work Safely Today</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6B353FA1"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w:t>
      </w:r>
      <w:r w:rsidR="00C53A9D">
        <w:rPr>
          <w:rFonts w:ascii="Arial" w:hAnsi="Arial" w:cs="Arial"/>
          <w:bCs/>
          <w:sz w:val="18"/>
          <w:szCs w:val="18"/>
        </w:rPr>
        <w:t>________</w:t>
      </w:r>
      <w:r w:rsidRPr="00AB27DD">
        <w:rPr>
          <w:rFonts w:ascii="Arial" w:hAnsi="Arial" w:cs="Arial"/>
          <w:bCs/>
          <w:sz w:val="18"/>
          <w:szCs w:val="18"/>
        </w:rPr>
        <w:t>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2ECB" w14:textId="77777777" w:rsidR="00D146A0" w:rsidRDefault="00D146A0">
      <w:r>
        <w:separator/>
      </w:r>
    </w:p>
  </w:endnote>
  <w:endnote w:type="continuationSeparator" w:id="0">
    <w:p w14:paraId="567F00DA" w14:textId="77777777" w:rsidR="00D146A0" w:rsidRDefault="00D1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6E674" w14:textId="77777777" w:rsidR="00D146A0" w:rsidRDefault="00D146A0">
      <w:r>
        <w:separator/>
      </w:r>
    </w:p>
  </w:footnote>
  <w:footnote w:type="continuationSeparator" w:id="0">
    <w:p w14:paraId="26968258" w14:textId="77777777" w:rsidR="00D146A0" w:rsidRDefault="00D1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D3DC3"/>
    <w:multiLevelType w:val="multilevel"/>
    <w:tmpl w:val="67E8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46"/>
  </w:num>
  <w:num w:numId="2" w16cid:durableId="1646855016">
    <w:abstractNumId w:val="36"/>
  </w:num>
  <w:num w:numId="3" w16cid:durableId="414865157">
    <w:abstractNumId w:val="13"/>
  </w:num>
  <w:num w:numId="4" w16cid:durableId="1573854122">
    <w:abstractNumId w:val="0"/>
  </w:num>
  <w:num w:numId="5" w16cid:durableId="1321469727">
    <w:abstractNumId w:val="37"/>
  </w:num>
  <w:num w:numId="6" w16cid:durableId="869997171">
    <w:abstractNumId w:val="44"/>
  </w:num>
  <w:num w:numId="7" w16cid:durableId="717358943">
    <w:abstractNumId w:val="23"/>
  </w:num>
  <w:num w:numId="8" w16cid:durableId="1780025075">
    <w:abstractNumId w:val="2"/>
  </w:num>
  <w:num w:numId="9" w16cid:durableId="1829442239">
    <w:abstractNumId w:val="40"/>
  </w:num>
  <w:num w:numId="10" w16cid:durableId="1274678411">
    <w:abstractNumId w:val="32"/>
  </w:num>
  <w:num w:numId="11" w16cid:durableId="670643299">
    <w:abstractNumId w:val="29"/>
  </w:num>
  <w:num w:numId="12" w16cid:durableId="228999073">
    <w:abstractNumId w:val="22"/>
  </w:num>
  <w:num w:numId="13" w16cid:durableId="1835803054">
    <w:abstractNumId w:val="20"/>
  </w:num>
  <w:num w:numId="14" w16cid:durableId="630088844">
    <w:abstractNumId w:val="27"/>
  </w:num>
  <w:num w:numId="15" w16cid:durableId="1006982626">
    <w:abstractNumId w:val="5"/>
  </w:num>
  <w:num w:numId="16" w16cid:durableId="855773680">
    <w:abstractNumId w:val="48"/>
  </w:num>
  <w:num w:numId="17" w16cid:durableId="1978221966">
    <w:abstractNumId w:val="33"/>
  </w:num>
  <w:num w:numId="18" w16cid:durableId="311568241">
    <w:abstractNumId w:val="31"/>
  </w:num>
  <w:num w:numId="19" w16cid:durableId="1800876479">
    <w:abstractNumId w:val="10"/>
  </w:num>
  <w:num w:numId="20" w16cid:durableId="510605176">
    <w:abstractNumId w:val="8"/>
  </w:num>
  <w:num w:numId="21" w16cid:durableId="506290738">
    <w:abstractNumId w:val="43"/>
  </w:num>
  <w:num w:numId="22" w16cid:durableId="199098493">
    <w:abstractNumId w:val="25"/>
  </w:num>
  <w:num w:numId="23" w16cid:durableId="2013293406">
    <w:abstractNumId w:val="45"/>
  </w:num>
  <w:num w:numId="24" w16cid:durableId="1761370502">
    <w:abstractNumId w:val="34"/>
  </w:num>
  <w:num w:numId="25" w16cid:durableId="1621569452">
    <w:abstractNumId w:val="3"/>
  </w:num>
  <w:num w:numId="26" w16cid:durableId="1369833824">
    <w:abstractNumId w:val="9"/>
  </w:num>
  <w:num w:numId="27" w16cid:durableId="1295023232">
    <w:abstractNumId w:val="41"/>
  </w:num>
  <w:num w:numId="28" w16cid:durableId="805243028">
    <w:abstractNumId w:val="4"/>
  </w:num>
  <w:num w:numId="29" w16cid:durableId="153377449">
    <w:abstractNumId w:val="28"/>
  </w:num>
  <w:num w:numId="30" w16cid:durableId="32267074">
    <w:abstractNumId w:val="21"/>
  </w:num>
  <w:num w:numId="31" w16cid:durableId="1303779015">
    <w:abstractNumId w:val="18"/>
  </w:num>
  <w:num w:numId="32" w16cid:durableId="380639202">
    <w:abstractNumId w:val="49"/>
  </w:num>
  <w:num w:numId="33" w16cid:durableId="1475609607">
    <w:abstractNumId w:val="17"/>
  </w:num>
  <w:num w:numId="34" w16cid:durableId="1134639058">
    <w:abstractNumId w:val="16"/>
  </w:num>
  <w:num w:numId="35" w16cid:durableId="967051340">
    <w:abstractNumId w:val="1"/>
  </w:num>
  <w:num w:numId="36" w16cid:durableId="1353452746">
    <w:abstractNumId w:val="24"/>
  </w:num>
  <w:num w:numId="37" w16cid:durableId="1679114515">
    <w:abstractNumId w:val="19"/>
  </w:num>
  <w:num w:numId="38" w16cid:durableId="614139848">
    <w:abstractNumId w:val="15"/>
  </w:num>
  <w:num w:numId="39" w16cid:durableId="99644197">
    <w:abstractNumId w:val="6"/>
  </w:num>
  <w:num w:numId="40" w16cid:durableId="1390806423">
    <w:abstractNumId w:val="7"/>
  </w:num>
  <w:num w:numId="41" w16cid:durableId="255556827">
    <w:abstractNumId w:val="12"/>
  </w:num>
  <w:num w:numId="42" w16cid:durableId="160660870">
    <w:abstractNumId w:val="35"/>
  </w:num>
  <w:num w:numId="43" w16cid:durableId="1431849082">
    <w:abstractNumId w:val="11"/>
  </w:num>
  <w:num w:numId="44" w16cid:durableId="14971843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47"/>
  </w:num>
  <w:num w:numId="46" w16cid:durableId="5179622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4"/>
  </w:num>
  <w:num w:numId="48" w16cid:durableId="177158266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6"/>
  </w:num>
  <w:num w:numId="50" w16cid:durableId="15456575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4796"/>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1B97"/>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2F77"/>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B0879"/>
    <w:rsid w:val="00BB42B7"/>
    <w:rsid w:val="00BB704D"/>
    <w:rsid w:val="00BB756F"/>
    <w:rsid w:val="00BC0B76"/>
    <w:rsid w:val="00BC5F1A"/>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3A9D"/>
    <w:rsid w:val="00C56B92"/>
    <w:rsid w:val="00C66287"/>
    <w:rsid w:val="00C74E6F"/>
    <w:rsid w:val="00C75158"/>
    <w:rsid w:val="00C76786"/>
    <w:rsid w:val="00C81182"/>
    <w:rsid w:val="00C82529"/>
    <w:rsid w:val="00C83D0D"/>
    <w:rsid w:val="00C863C9"/>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46A0"/>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fetytalkideas.com/safetytalks/taking-shortcu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enshealth.com/health/a19541157/monetary-cost-of-poor-heal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eccentralo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talkideas.com/safetytalks/report-all-injuries/" TargetMode="External"/><Relationship Id="rId5" Type="http://schemas.openxmlformats.org/officeDocument/2006/relationships/footnotes" Target="footnotes.xml"/><Relationship Id="rId15" Type="http://schemas.openxmlformats.org/officeDocument/2006/relationships/hyperlink" Target="https://www.safetytalkideas.com/safetytalks/ripple-effect-safety/" TargetMode="External"/><Relationship Id="rId10" Type="http://schemas.openxmlformats.org/officeDocument/2006/relationships/hyperlink" Target="https://www.safetytalkideas.com/safetytalks/health-is-everythin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 Id="rId14" Type="http://schemas.openxmlformats.org/officeDocument/2006/relationships/hyperlink" Target="https://www.safetytalkideas.com/safetytalks/choices-home-safety-jo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3</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5861</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2024-02-02T15:38:00Z</cp:lastPrinted>
  <dcterms:created xsi:type="dcterms:W3CDTF">2024-02-02T15:39:00Z</dcterms:created>
  <dcterms:modified xsi:type="dcterms:W3CDTF">2024-07-08T20:20:00Z</dcterms:modified>
</cp:coreProperties>
</file>