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D7A1" w14:textId="08FEEFA8" w:rsidR="00111B81" w:rsidRPr="00285CB7" w:rsidRDefault="0039799A" w:rsidP="00036E2C">
      <w:pPr>
        <w:jc w:val="center"/>
        <w:rPr>
          <w:rFonts w:ascii="Arial" w:hAnsi="Arial" w:cs="Arial"/>
          <w:b/>
          <w:color w:val="002060"/>
          <w:sz w:val="20"/>
          <w:szCs w:val="20"/>
        </w:rPr>
      </w:pPr>
      <w:bookmarkStart w:id="0" w:name="_Hlk86936147"/>
      <w:bookmarkStart w:id="1" w:name="_Hlk104537795"/>
      <w:bookmarkStart w:id="2" w:name="_Hlk117234235"/>
      <w:r w:rsidRPr="00285CB7">
        <w:rPr>
          <w:rFonts w:ascii="Arial" w:hAnsi="Arial" w:cs="Arial"/>
          <w:b/>
          <w:color w:val="002060"/>
          <w:sz w:val="20"/>
          <w:szCs w:val="20"/>
        </w:rPr>
        <w:t xml:space="preserve">  </w:t>
      </w:r>
      <w:r w:rsidR="00C81A9C">
        <w:rPr>
          <w:noProof/>
        </w:rPr>
        <w:drawing>
          <wp:anchor distT="0" distB="0" distL="114300" distR="114300" simplePos="0" relativeHeight="251661312" behindDoc="1" locked="0" layoutInCell="1" allowOverlap="1" wp14:anchorId="373CA473" wp14:editId="2C7D8DE5">
            <wp:simplePos x="0" y="0"/>
            <wp:positionH relativeFrom="column">
              <wp:posOffset>-209550</wp:posOffset>
            </wp:positionH>
            <wp:positionV relativeFrom="paragraph">
              <wp:posOffset>74295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89" w:rsidRPr="00285CB7">
        <w:rPr>
          <w:noProof/>
          <w:color w:val="002060"/>
        </w:rPr>
        <w:drawing>
          <wp:anchor distT="0" distB="0" distL="114300" distR="114300" simplePos="0" relativeHeight="251659264" behindDoc="1" locked="0" layoutInCell="1" allowOverlap="1" wp14:anchorId="5BF99977" wp14:editId="750831E2">
            <wp:simplePos x="0" y="0"/>
            <wp:positionH relativeFrom="margin">
              <wp:posOffset>-209550</wp:posOffset>
            </wp:positionH>
            <wp:positionV relativeFrom="paragraph">
              <wp:posOffset>71120</wp:posOffset>
            </wp:positionV>
            <wp:extent cx="1006475" cy="1110615"/>
            <wp:effectExtent l="0" t="0" r="0" b="0"/>
            <wp:wrapTight wrapText="bothSides">
              <wp:wrapPolygon edited="0">
                <wp:start x="0" y="0"/>
                <wp:lineTo x="0" y="21118"/>
                <wp:lineTo x="21259" y="21118"/>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3" w:name="_Hlk108187436"/>
      <w:r w:rsidR="00586CA4">
        <w:rPr>
          <w:noProof/>
          <w:color w:val="002060"/>
        </w:rPr>
        <w:t xml:space="preserve">     </w:t>
      </w:r>
    </w:p>
    <w:p w14:paraId="110B602A" w14:textId="7879C195" w:rsidR="00D431FA" w:rsidRPr="00285CB7" w:rsidRDefault="00D431FA" w:rsidP="00D431FA">
      <w:pPr>
        <w:jc w:val="center"/>
        <w:rPr>
          <w:rFonts w:ascii="Arial" w:hAnsi="Arial" w:cs="Arial"/>
          <w:b/>
          <w:color w:val="002060"/>
          <w:sz w:val="20"/>
          <w:szCs w:val="20"/>
        </w:rPr>
      </w:pPr>
    </w:p>
    <w:p w14:paraId="110B602B" w14:textId="6F2FF1A6"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DBE697F" w14:textId="77777777" w:rsidR="00B138C9" w:rsidRDefault="001C40EA" w:rsidP="002E7E80">
      <w:pPr>
        <w:rPr>
          <w:rFonts w:ascii="Arial" w:hAnsi="Arial" w:cs="Arial"/>
          <w:b/>
          <w:bCs/>
          <w:color w:val="C00000"/>
          <w:sz w:val="28"/>
          <w:szCs w:val="28"/>
        </w:rPr>
      </w:pPr>
      <w:bookmarkStart w:id="4"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p>
    <w:p w14:paraId="110B6031" w14:textId="24E00297" w:rsidR="00A353CE" w:rsidRPr="0095756C" w:rsidRDefault="00EB2747" w:rsidP="00EB2747">
      <w:pPr>
        <w:ind w:left="2160"/>
        <w:rPr>
          <w:rFonts w:ascii="Arial" w:hAnsi="Arial" w:cs="Arial"/>
          <w:b/>
          <w:bCs/>
          <w:color w:val="C00000"/>
          <w:sz w:val="28"/>
          <w:szCs w:val="28"/>
        </w:rPr>
      </w:pPr>
      <w:r w:rsidRPr="00EB2747">
        <w:rPr>
          <w:rFonts w:ascii="Arial" w:hAnsi="Arial" w:cs="Arial"/>
          <w:b/>
          <w:bCs/>
          <w:color w:val="C00000"/>
          <w:sz w:val="28"/>
          <w:szCs w:val="28"/>
        </w:rPr>
        <w:t xml:space="preserve"> </w:t>
      </w:r>
      <w:r w:rsidR="00E608B4">
        <w:rPr>
          <w:rFonts w:ascii="Arial" w:hAnsi="Arial" w:cs="Arial"/>
          <w:b/>
          <w:bCs/>
          <w:color w:val="C00000"/>
          <w:sz w:val="28"/>
          <w:szCs w:val="28"/>
        </w:rPr>
        <w:t xml:space="preserve"> </w:t>
      </w:r>
      <w:bookmarkStart w:id="5" w:name="_Hlk125108235"/>
      <w:r w:rsidR="007F57AC">
        <w:rPr>
          <w:rFonts w:ascii="Arial" w:hAnsi="Arial" w:cs="Arial"/>
          <w:b/>
          <w:bCs/>
          <w:color w:val="C00000"/>
          <w:sz w:val="28"/>
          <w:szCs w:val="28"/>
        </w:rPr>
        <w:t xml:space="preserve">  </w:t>
      </w:r>
      <w:r w:rsidR="00294C09">
        <w:rPr>
          <w:rFonts w:ascii="Arial" w:hAnsi="Arial" w:cs="Arial"/>
          <w:b/>
          <w:bCs/>
          <w:color w:val="C00000"/>
          <w:sz w:val="28"/>
          <w:szCs w:val="28"/>
        </w:rPr>
        <w:t xml:space="preserve">           </w:t>
      </w:r>
      <w:r w:rsidR="007B0B36">
        <w:rPr>
          <w:rFonts w:ascii="Arial" w:hAnsi="Arial" w:cs="Arial"/>
          <w:b/>
          <w:bCs/>
          <w:color w:val="C00000"/>
          <w:sz w:val="28"/>
          <w:szCs w:val="28"/>
          <w:u w:val="single"/>
        </w:rPr>
        <w:t>Taking Action to Work Safe</w:t>
      </w:r>
      <w:bookmarkEnd w:id="5"/>
    </w:p>
    <w:bookmarkEnd w:id="4"/>
    <w:p w14:paraId="110B6032" w14:textId="569CF4B7" w:rsidR="0063433E" w:rsidRPr="00285CB7" w:rsidRDefault="0063433E" w:rsidP="00703961">
      <w:pPr>
        <w:jc w:val="right"/>
        <w:rPr>
          <w:rFonts w:ascii="Arial" w:hAnsi="Arial" w:cs="Arial"/>
          <w:color w:val="002060"/>
          <w:sz w:val="14"/>
          <w:szCs w:val="14"/>
        </w:rPr>
      </w:pPr>
    </w:p>
    <w:p w14:paraId="689997E4" w14:textId="4356CFE4" w:rsidR="00727C11"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1282FC74" w14:textId="4D83AE2D" w:rsidR="001D28E7" w:rsidRPr="00285CB7" w:rsidRDefault="001D28E7" w:rsidP="001D28E7">
      <w:pPr>
        <w:jc w:val="right"/>
        <w:rPr>
          <w:rFonts w:ascii="Arial" w:hAnsi="Arial" w:cs="Arial"/>
          <w:color w:val="002060"/>
          <w:sz w:val="14"/>
          <w:szCs w:val="14"/>
        </w:rPr>
      </w:pPr>
      <w:r w:rsidRPr="5FAEA4CD">
        <w:rPr>
          <w:rFonts w:ascii="Arial" w:hAnsi="Arial" w:cs="Arial"/>
          <w:color w:val="002060"/>
          <w:sz w:val="14"/>
          <w:szCs w:val="14"/>
        </w:rPr>
        <w:t xml:space="preserve">Toolbox Talk   # </w:t>
      </w:r>
      <w:r w:rsidR="00DB337B">
        <w:rPr>
          <w:rFonts w:ascii="Arial" w:hAnsi="Arial" w:cs="Arial"/>
          <w:color w:val="002060"/>
          <w:sz w:val="14"/>
          <w:szCs w:val="14"/>
        </w:rPr>
        <w:t>5009</w:t>
      </w:r>
    </w:p>
    <w:p w14:paraId="48DF9567" w14:textId="77777777" w:rsidR="007915DB" w:rsidRPr="00614F93" w:rsidRDefault="007915DB" w:rsidP="00EB2747">
      <w:pPr>
        <w:rPr>
          <w:rFonts w:ascii="Arial" w:hAnsi="Arial" w:cs="Arial"/>
          <w:b/>
          <w:bCs/>
          <w:sz w:val="14"/>
          <w:szCs w:val="14"/>
        </w:rPr>
      </w:pPr>
    </w:p>
    <w:p w14:paraId="622A21E7" w14:textId="736BD9DC" w:rsidR="007B0B36" w:rsidRPr="007B0B36" w:rsidRDefault="007B0B36" w:rsidP="007B0B36">
      <w:pPr>
        <w:shd w:val="clear" w:color="auto" w:fill="FFFFFF"/>
        <w:spacing w:after="225"/>
        <w:rPr>
          <w:rFonts w:ascii="Arial" w:hAnsi="Arial" w:cs="Arial"/>
          <w:color w:val="002060"/>
        </w:rPr>
      </w:pPr>
      <w:r w:rsidRPr="007B0B36">
        <w:rPr>
          <w:rFonts w:ascii="Arial" w:hAnsi="Arial" w:cs="Arial"/>
          <w:color w:val="002060"/>
        </w:rPr>
        <w:t xml:space="preserve">There are many variables for success in anything you do. At work, there are many qualities in those individuals who are viewed as people who get things done and are effective in their position. One key attribute successful people share is they </w:t>
      </w:r>
      <w:proofErr w:type="gramStart"/>
      <w:r w:rsidRPr="007B0B36">
        <w:rPr>
          <w:rFonts w:ascii="Arial" w:hAnsi="Arial" w:cs="Arial"/>
          <w:color w:val="002060"/>
        </w:rPr>
        <w:t>take action</w:t>
      </w:r>
      <w:proofErr w:type="gramEnd"/>
      <w:r w:rsidRPr="007B0B36">
        <w:rPr>
          <w:rFonts w:ascii="Arial" w:hAnsi="Arial" w:cs="Arial"/>
          <w:color w:val="002060"/>
        </w:rPr>
        <w:t>.</w:t>
      </w:r>
      <w:r w:rsidR="00294C09">
        <w:rPr>
          <w:rFonts w:ascii="Arial" w:hAnsi="Arial" w:cs="Arial"/>
          <w:color w:val="002060"/>
        </w:rPr>
        <w:t xml:space="preserve"> </w:t>
      </w:r>
      <w:proofErr w:type="gramStart"/>
      <w:r w:rsidRPr="007B0B36">
        <w:rPr>
          <w:rFonts w:ascii="Arial" w:hAnsi="Arial" w:cs="Arial"/>
          <w:color w:val="002060"/>
        </w:rPr>
        <w:t>Taking action</w:t>
      </w:r>
      <w:proofErr w:type="gramEnd"/>
      <w:r w:rsidRPr="007B0B36">
        <w:rPr>
          <w:rFonts w:ascii="Arial" w:hAnsi="Arial" w:cs="Arial"/>
          <w:color w:val="002060"/>
        </w:rPr>
        <w:t xml:space="preserve"> is the foundation for succeeding at whatever you are trying to get accomplished. This basic principle is very important for success in every aspect of your work, including working safely.</w:t>
      </w:r>
    </w:p>
    <w:p w14:paraId="5665C6E9" w14:textId="00953D92" w:rsidR="007B0B36" w:rsidRPr="007B0B36" w:rsidRDefault="007B0B36" w:rsidP="007B0B36">
      <w:pPr>
        <w:shd w:val="clear" w:color="auto" w:fill="FFFFFF"/>
        <w:spacing w:after="225"/>
        <w:rPr>
          <w:rFonts w:ascii="Arial" w:hAnsi="Arial" w:cs="Arial"/>
          <w:color w:val="002060"/>
        </w:rPr>
      </w:pPr>
      <w:r w:rsidRPr="007B0B36">
        <w:rPr>
          <w:rFonts w:ascii="Arial" w:hAnsi="Arial" w:cs="Arial"/>
          <w:color w:val="002060"/>
        </w:rPr>
        <w:t>Safety is one thing that does not happen by accident. Massive thought and action are necessary to ensure all workers at a job site go </w:t>
      </w:r>
      <w:hyperlink r:id="rId8" w:tooltip="home" w:history="1">
        <w:r w:rsidRPr="007B0B36">
          <w:rPr>
            <w:rFonts w:ascii="Arial" w:hAnsi="Arial" w:cs="Arial"/>
            <w:color w:val="002060"/>
          </w:rPr>
          <w:t>home</w:t>
        </w:r>
      </w:hyperlink>
      <w:r w:rsidRPr="007B0B36">
        <w:rPr>
          <w:rFonts w:ascii="Arial" w:hAnsi="Arial" w:cs="Arial"/>
          <w:color w:val="002060"/>
        </w:rPr>
        <w:t xml:space="preserve"> healthy each day. This thought and action </w:t>
      </w:r>
      <w:proofErr w:type="gramStart"/>
      <w:r w:rsidRPr="007B0B36">
        <w:rPr>
          <w:rFonts w:ascii="Arial" w:hAnsi="Arial" w:cs="Arial"/>
          <w:color w:val="002060"/>
        </w:rPr>
        <w:t>begins</w:t>
      </w:r>
      <w:proofErr w:type="gramEnd"/>
      <w:r w:rsidRPr="007B0B36">
        <w:rPr>
          <w:rFonts w:ascii="Arial" w:hAnsi="Arial" w:cs="Arial"/>
          <w:color w:val="002060"/>
        </w:rPr>
        <w:t xml:space="preserve"> at the highest levels of management before work even begins and makes its way down to each individual worker completing their tasks for the day. Management can provide </w:t>
      </w:r>
      <w:proofErr w:type="gramStart"/>
      <w:r w:rsidRPr="007B0B36">
        <w:rPr>
          <w:rFonts w:ascii="Arial" w:hAnsi="Arial" w:cs="Arial"/>
          <w:color w:val="002060"/>
        </w:rPr>
        <w:t>all of</w:t>
      </w:r>
      <w:proofErr w:type="gramEnd"/>
      <w:r w:rsidRPr="007B0B36">
        <w:rPr>
          <w:rFonts w:ascii="Arial" w:hAnsi="Arial" w:cs="Arial"/>
          <w:color w:val="002060"/>
        </w:rPr>
        <w:t xml:space="preserve"> the training, resources, tools, equipment, etc., needed to work safely, but if each individual worker does not take action to utilize these things, then it is </w:t>
      </w:r>
      <w:r w:rsidR="00294C09" w:rsidRPr="00294C09">
        <w:rPr>
          <w:rFonts w:ascii="Arial" w:hAnsi="Arial" w:cs="Arial"/>
          <w:color w:val="002060"/>
        </w:rPr>
        <w:t xml:space="preserve">a </w:t>
      </w:r>
      <w:r w:rsidRPr="007B0B36">
        <w:rPr>
          <w:rFonts w:ascii="Arial" w:hAnsi="Arial" w:cs="Arial"/>
          <w:color w:val="002060"/>
        </w:rPr>
        <w:t>wasted effort.</w:t>
      </w:r>
    </w:p>
    <w:p w14:paraId="198CC119" w14:textId="77777777" w:rsidR="007B0B36" w:rsidRPr="007B0B36" w:rsidRDefault="007B0B36" w:rsidP="007B0B36">
      <w:pPr>
        <w:shd w:val="clear" w:color="auto" w:fill="FFFFFF"/>
        <w:spacing w:after="225"/>
        <w:rPr>
          <w:rFonts w:ascii="Arial" w:hAnsi="Arial" w:cs="Arial"/>
          <w:color w:val="002060"/>
        </w:rPr>
      </w:pPr>
      <w:r w:rsidRPr="007B0B36">
        <w:rPr>
          <w:rFonts w:ascii="Arial" w:hAnsi="Arial" w:cs="Arial"/>
          <w:color w:val="002060"/>
        </w:rPr>
        <w:t>An example of this at the most basic level is hazard identification. A large amount of time each year is spent on training employees to recognize hazards. While recognizing hazards is extremely important, it is only the start of the process to ensure safety during a work task.</w:t>
      </w:r>
    </w:p>
    <w:p w14:paraId="47D89780" w14:textId="77777777" w:rsidR="007B0B36" w:rsidRPr="007B0B36" w:rsidRDefault="007B0B36" w:rsidP="007B0B36">
      <w:pPr>
        <w:shd w:val="clear" w:color="auto" w:fill="FFFFFF"/>
        <w:spacing w:after="225"/>
        <w:rPr>
          <w:rFonts w:ascii="Arial" w:hAnsi="Arial" w:cs="Arial"/>
          <w:color w:val="002060"/>
        </w:rPr>
      </w:pPr>
      <w:r w:rsidRPr="007B0B36">
        <w:rPr>
          <w:rFonts w:ascii="Arial" w:hAnsi="Arial" w:cs="Arial"/>
          <w:color w:val="002060"/>
        </w:rPr>
        <w:t>After hazards are identified, action needs to be taken to mitigate or eliminate the hazard. Workers who only identify hazards but do not take action to mitigate them still leave exposure to risk for everyone in that work area. Without action, nothing gets done. Taking action to work safely can manifest itself in various ways.</w:t>
      </w:r>
    </w:p>
    <w:p w14:paraId="5B38E4E9" w14:textId="53999FFB" w:rsidR="007B0B36" w:rsidRPr="007B0B36" w:rsidRDefault="007B0B36" w:rsidP="007B0B36">
      <w:pPr>
        <w:shd w:val="clear" w:color="auto" w:fill="FFFFFF"/>
        <w:spacing w:after="225"/>
        <w:outlineLvl w:val="2"/>
        <w:rPr>
          <w:rFonts w:ascii="Arial" w:hAnsi="Arial" w:cs="Arial"/>
          <w:color w:val="002060"/>
          <w:sz w:val="26"/>
          <w:szCs w:val="26"/>
        </w:rPr>
      </w:pPr>
      <w:r w:rsidRPr="007B0B36">
        <w:rPr>
          <w:rFonts w:ascii="Arial" w:hAnsi="Arial" w:cs="Arial"/>
          <w:b/>
          <w:bCs/>
          <w:color w:val="002060"/>
          <w:sz w:val="26"/>
          <w:szCs w:val="26"/>
        </w:rPr>
        <w:t>Examples of Taking Action to Work Safer</w:t>
      </w:r>
    </w:p>
    <w:p w14:paraId="30B2AF90" w14:textId="77777777" w:rsidR="007B0B36" w:rsidRPr="007B0B36" w:rsidRDefault="00000000" w:rsidP="007B0B36">
      <w:pPr>
        <w:numPr>
          <w:ilvl w:val="0"/>
          <w:numId w:val="39"/>
        </w:numPr>
        <w:shd w:val="clear" w:color="auto" w:fill="FFFFFF"/>
        <w:spacing w:before="100" w:beforeAutospacing="1" w:after="100" w:afterAutospacing="1"/>
        <w:rPr>
          <w:rFonts w:ascii="Arial" w:hAnsi="Arial" w:cs="Arial"/>
          <w:color w:val="002060"/>
        </w:rPr>
      </w:pPr>
      <w:hyperlink r:id="rId9" w:history="1">
        <w:r w:rsidR="007B0B36" w:rsidRPr="007B0B36">
          <w:rPr>
            <w:rFonts w:ascii="Arial" w:hAnsi="Arial" w:cs="Arial"/>
            <w:color w:val="002060"/>
          </w:rPr>
          <w:t>Involving the right personnel</w:t>
        </w:r>
      </w:hyperlink>
      <w:r w:rsidR="007B0B36" w:rsidRPr="007B0B36">
        <w:rPr>
          <w:rFonts w:ascii="Arial" w:hAnsi="Arial" w:cs="Arial"/>
          <w:color w:val="002060"/>
        </w:rPr>
        <w:t> to get hazards corrected</w:t>
      </w:r>
    </w:p>
    <w:p w14:paraId="5205F6E3" w14:textId="77777777" w:rsidR="007B0B36" w:rsidRPr="007B0B36" w:rsidRDefault="007B0B36" w:rsidP="007B0B36">
      <w:pPr>
        <w:numPr>
          <w:ilvl w:val="0"/>
          <w:numId w:val="39"/>
        </w:numPr>
        <w:shd w:val="clear" w:color="auto" w:fill="FFFFFF"/>
        <w:spacing w:before="100" w:beforeAutospacing="1" w:after="100" w:afterAutospacing="1"/>
        <w:rPr>
          <w:rFonts w:ascii="Arial" w:hAnsi="Arial" w:cs="Arial"/>
          <w:color w:val="002060"/>
        </w:rPr>
      </w:pPr>
      <w:r w:rsidRPr="007B0B36">
        <w:rPr>
          <w:rFonts w:ascii="Arial" w:hAnsi="Arial" w:cs="Arial"/>
          <w:color w:val="002060"/>
        </w:rPr>
        <w:t>Stopping work to take the time to make a work task safe before proceeding</w:t>
      </w:r>
    </w:p>
    <w:p w14:paraId="49DD388F" w14:textId="77777777" w:rsidR="007B0B36" w:rsidRPr="007B0B36" w:rsidRDefault="00000000" w:rsidP="007B0B36">
      <w:pPr>
        <w:numPr>
          <w:ilvl w:val="0"/>
          <w:numId w:val="39"/>
        </w:numPr>
        <w:shd w:val="clear" w:color="auto" w:fill="FFFFFF"/>
        <w:spacing w:before="100" w:beforeAutospacing="1" w:after="100" w:afterAutospacing="1"/>
        <w:rPr>
          <w:rFonts w:ascii="Arial" w:hAnsi="Arial" w:cs="Arial"/>
          <w:color w:val="002060"/>
        </w:rPr>
      </w:pPr>
      <w:hyperlink r:id="rId10" w:history="1">
        <w:r w:rsidR="007B0B36" w:rsidRPr="007B0B36">
          <w:rPr>
            <w:rFonts w:ascii="Arial" w:hAnsi="Arial" w:cs="Arial"/>
            <w:color w:val="002060"/>
          </w:rPr>
          <w:t>Taking ownership </w:t>
        </w:r>
      </w:hyperlink>
      <w:r w:rsidR="007B0B36" w:rsidRPr="007B0B36">
        <w:rPr>
          <w:rFonts w:ascii="Arial" w:hAnsi="Arial" w:cs="Arial"/>
          <w:color w:val="002060"/>
        </w:rPr>
        <w:t>of a problem and seeing it through so that it gets corrected</w:t>
      </w:r>
    </w:p>
    <w:p w14:paraId="46CF9479" w14:textId="77777777" w:rsidR="007B0B36" w:rsidRPr="007B0B36" w:rsidRDefault="007B0B36" w:rsidP="007B0B36">
      <w:pPr>
        <w:numPr>
          <w:ilvl w:val="0"/>
          <w:numId w:val="39"/>
        </w:numPr>
        <w:shd w:val="clear" w:color="auto" w:fill="FFFFFF"/>
        <w:spacing w:before="100" w:beforeAutospacing="1" w:after="100" w:afterAutospacing="1"/>
        <w:rPr>
          <w:rFonts w:ascii="Arial" w:hAnsi="Arial" w:cs="Arial"/>
          <w:color w:val="002060"/>
        </w:rPr>
      </w:pPr>
      <w:r w:rsidRPr="007B0B36">
        <w:rPr>
          <w:rFonts w:ascii="Arial" w:hAnsi="Arial" w:cs="Arial"/>
          <w:color w:val="002060"/>
        </w:rPr>
        <w:t>Communicating hazards or mitigation actions to coworkers</w:t>
      </w:r>
    </w:p>
    <w:p w14:paraId="247FCD96" w14:textId="77777777" w:rsidR="007B0B36" w:rsidRPr="007B0B36" w:rsidRDefault="007B0B36" w:rsidP="007B0B36">
      <w:pPr>
        <w:numPr>
          <w:ilvl w:val="0"/>
          <w:numId w:val="39"/>
        </w:numPr>
        <w:shd w:val="clear" w:color="auto" w:fill="FFFFFF"/>
        <w:spacing w:before="100" w:beforeAutospacing="1" w:after="100" w:afterAutospacing="1"/>
        <w:rPr>
          <w:rFonts w:ascii="Arial" w:hAnsi="Arial" w:cs="Arial"/>
          <w:color w:val="002060"/>
        </w:rPr>
      </w:pPr>
      <w:r w:rsidRPr="007B0B36">
        <w:rPr>
          <w:rFonts w:ascii="Arial" w:hAnsi="Arial" w:cs="Arial"/>
          <w:color w:val="002060"/>
        </w:rPr>
        <w:t>Asking for help to understand how to do a task safer or more efficiently when you do not understand</w:t>
      </w:r>
    </w:p>
    <w:p w14:paraId="268BDBEE" w14:textId="77777777" w:rsidR="007B0B36" w:rsidRPr="007B0B36" w:rsidRDefault="007B0B36" w:rsidP="007B0B36">
      <w:pPr>
        <w:shd w:val="clear" w:color="auto" w:fill="FFFFFF"/>
        <w:spacing w:after="225"/>
        <w:rPr>
          <w:rFonts w:ascii="Arial" w:hAnsi="Arial" w:cs="Arial"/>
          <w:color w:val="002060"/>
        </w:rPr>
      </w:pPr>
      <w:r w:rsidRPr="007B0B36">
        <w:rPr>
          <w:rFonts w:ascii="Arial" w:hAnsi="Arial" w:cs="Arial"/>
          <w:color w:val="002060"/>
        </w:rPr>
        <w:t>Be a worker that takes action to ensure safety during work tasks. Do not rely on others to speak up or take the steps necessary to ensure your safety or the safety of others around you. When you identify a hazard, take ownership of it and pursue whatever action is needed to correct the situation.</w:t>
      </w:r>
    </w:p>
    <w:p w14:paraId="643EF675" w14:textId="31865EC0" w:rsidR="007F57AC" w:rsidRDefault="007F57AC" w:rsidP="007F57AC">
      <w:pPr>
        <w:shd w:val="clear" w:color="auto" w:fill="FFFFFF"/>
        <w:spacing w:after="225"/>
        <w:rPr>
          <w:rFonts w:ascii="Arial" w:hAnsi="Arial" w:cs="Arial"/>
          <w:color w:val="000000"/>
        </w:rPr>
      </w:pPr>
    </w:p>
    <w:p w14:paraId="0AEDC298" w14:textId="77777777" w:rsidR="00294C09" w:rsidRPr="007F57AC" w:rsidRDefault="00294C09" w:rsidP="007F57AC">
      <w:pPr>
        <w:shd w:val="clear" w:color="auto" w:fill="FFFFFF"/>
        <w:spacing w:after="225"/>
        <w:rPr>
          <w:rFonts w:ascii="Arial" w:hAnsi="Arial" w:cs="Arial"/>
          <w:color w:val="000000"/>
        </w:rPr>
      </w:pPr>
    </w:p>
    <w:p w14:paraId="058DD44C" w14:textId="77777777" w:rsidR="007F57AC" w:rsidRDefault="007F57AC" w:rsidP="007915DB">
      <w:pPr>
        <w:shd w:val="clear" w:color="auto" w:fill="FFFFFF"/>
        <w:jc w:val="center"/>
        <w:rPr>
          <w:rFonts w:ascii="Arial Narrow" w:hAnsi="Arial Narrow" w:cs="Arial"/>
          <w:bCs/>
          <w:color w:val="C00000"/>
          <w:sz w:val="20"/>
          <w:szCs w:val="20"/>
        </w:rPr>
      </w:pPr>
    </w:p>
    <w:p w14:paraId="19685CE9" w14:textId="3593E390"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5D592838" w14:textId="2E965663" w:rsidR="008C11E4" w:rsidRPr="00300E93" w:rsidRDefault="00D431FA" w:rsidP="0098115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1" w:history="1">
        <w:r w:rsidR="004F498C" w:rsidRPr="00300E93">
          <w:rPr>
            <w:rStyle w:val="Hyperlink"/>
            <w:rFonts w:ascii="Arial Narrow" w:hAnsi="Arial Narrow" w:cs="Arial"/>
            <w:color w:val="002060"/>
            <w:sz w:val="18"/>
            <w:szCs w:val="18"/>
          </w:rPr>
          <w:t>www.ieccentraloh.org</w:t>
        </w:r>
      </w:hyperlink>
      <w:bookmarkEnd w:id="0"/>
      <w:bookmarkEnd w:id="1"/>
    </w:p>
    <w:bookmarkEnd w:id="3"/>
    <w:p w14:paraId="31B804BF" w14:textId="77777777" w:rsidR="002B3054" w:rsidRPr="00AB27DD" w:rsidRDefault="002B3054" w:rsidP="00952939">
      <w:pPr>
        <w:rPr>
          <w:rFonts w:ascii="Arial" w:hAnsi="Arial" w:cs="Arial"/>
          <w:color w:val="000080"/>
          <w:sz w:val="18"/>
          <w:szCs w:val="18"/>
          <w:u w:val="single"/>
        </w:rPr>
      </w:pPr>
    </w:p>
    <w:bookmarkEnd w:id="2"/>
    <w:p w14:paraId="72B7726F" w14:textId="1B5D6A64" w:rsidR="00427489" w:rsidRPr="00AB27DD" w:rsidRDefault="00DB337B" w:rsidP="00952939">
      <w:pPr>
        <w:rPr>
          <w:rFonts w:ascii="Arial" w:hAnsi="Arial" w:cs="Arial"/>
          <w:color w:val="000080"/>
          <w:sz w:val="18"/>
          <w:szCs w:val="18"/>
          <w:u w:val="single"/>
        </w:rPr>
      </w:pPr>
      <w:r>
        <w:rPr>
          <w:noProof/>
        </w:rPr>
        <w:lastRenderedPageBreak/>
        <w:drawing>
          <wp:anchor distT="0" distB="0" distL="114300" distR="114300" simplePos="0" relativeHeight="251663360" behindDoc="1" locked="0" layoutInCell="1" allowOverlap="1" wp14:anchorId="69C73FBD" wp14:editId="1BE52575">
            <wp:simplePos x="0" y="0"/>
            <wp:positionH relativeFrom="column">
              <wp:posOffset>-19050</wp:posOffset>
            </wp:positionH>
            <wp:positionV relativeFrom="paragraph">
              <wp:posOffset>55245</wp:posOffset>
            </wp:positionV>
            <wp:extent cx="1257300" cy="1257300"/>
            <wp:effectExtent l="0" t="0" r="0" b="0"/>
            <wp:wrapTight wrapText="bothSides">
              <wp:wrapPolygon edited="0">
                <wp:start x="0" y="0"/>
                <wp:lineTo x="0" y="21273"/>
                <wp:lineTo x="21273" y="21273"/>
                <wp:lineTo x="21273" y="0"/>
                <wp:lineTo x="0" y="0"/>
              </wp:wrapPolygon>
            </wp:wrapTight>
            <wp:docPr id="1778883907"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CB7" w:rsidRPr="00AB27DD">
        <w:rPr>
          <w:rFonts w:ascii="Arial" w:hAnsi="Arial" w:cs="Arial"/>
          <w:noProof/>
        </w:rPr>
        <w:drawing>
          <wp:anchor distT="0" distB="0" distL="114300" distR="114300" simplePos="0" relativeHeight="251657216" behindDoc="1" locked="0" layoutInCell="1" allowOverlap="1" wp14:anchorId="30FE20E0" wp14:editId="2B5F09A3">
            <wp:simplePos x="0" y="0"/>
            <wp:positionH relativeFrom="margin">
              <wp:posOffset>-19050</wp:posOffset>
            </wp:positionH>
            <wp:positionV relativeFrom="paragraph">
              <wp:posOffset>55245</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F2513" w14:textId="52EA5364" w:rsidR="00321958" w:rsidRPr="00AB27DD" w:rsidRDefault="00321958" w:rsidP="00321958">
      <w:pPr>
        <w:rPr>
          <w:rFonts w:ascii="Arial" w:hAnsi="Arial" w:cs="Arial"/>
          <w:color w:val="17365D" w:themeColor="text2" w:themeShade="BF"/>
          <w:sz w:val="48"/>
          <w:szCs w:val="48"/>
        </w:rPr>
      </w:pPr>
    </w:p>
    <w:p w14:paraId="110B6047" w14:textId="40DCA292" w:rsidR="00007A71" w:rsidRPr="00AB27DD" w:rsidRDefault="00321958" w:rsidP="00321958">
      <w:pPr>
        <w:ind w:left="720" w:firstLine="720"/>
        <w:rPr>
          <w:rFonts w:ascii="Arial" w:hAnsi="Arial" w:cs="Arial"/>
          <w:color w:val="333399"/>
          <w:sz w:val="18"/>
          <w:szCs w:val="18"/>
        </w:rPr>
      </w:pPr>
      <w:r w:rsidRPr="00AB27DD">
        <w:rPr>
          <w:rFonts w:ascii="Arial" w:hAnsi="Arial" w:cs="Arial"/>
          <w:color w:val="17365D" w:themeColor="text2" w:themeShade="BF"/>
          <w:sz w:val="48"/>
          <w:szCs w:val="48"/>
        </w:rPr>
        <w:t xml:space="preserve">         </w:t>
      </w:r>
      <w:r w:rsidR="00007A71"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4B74C115"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7B0B36">
        <w:rPr>
          <w:rFonts w:ascii="Arial" w:hAnsi="Arial" w:cs="Arial"/>
          <w:bCs/>
          <w:color w:val="C00000"/>
        </w:rPr>
        <w:t>Taking Action to Work Safe</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60EB999A"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w:t>
      </w:r>
      <w:r w:rsidR="009577F9">
        <w:rPr>
          <w:rFonts w:ascii="Arial" w:hAnsi="Arial" w:cs="Arial"/>
          <w:bCs/>
          <w:sz w:val="18"/>
          <w:szCs w:val="18"/>
        </w:rPr>
        <w:t>_________</w:t>
      </w:r>
      <w:r w:rsidRPr="00AB27DD">
        <w:rPr>
          <w:rFonts w:ascii="Arial" w:hAnsi="Arial" w:cs="Arial"/>
          <w:bCs/>
          <w:sz w:val="18"/>
          <w:szCs w:val="18"/>
        </w:rPr>
        <w:t>___</w:t>
      </w:r>
    </w:p>
    <w:sectPr w:rsidR="000A1714" w:rsidRPr="00AB27DD"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1378"/>
    <w:multiLevelType w:val="multilevel"/>
    <w:tmpl w:val="47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D"/>
    <w:multiLevelType w:val="multilevel"/>
    <w:tmpl w:val="4712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4390D"/>
    <w:multiLevelType w:val="multilevel"/>
    <w:tmpl w:val="C88A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38CD"/>
    <w:multiLevelType w:val="multilevel"/>
    <w:tmpl w:val="B052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058E"/>
    <w:multiLevelType w:val="multilevel"/>
    <w:tmpl w:val="6DDC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C3832"/>
    <w:multiLevelType w:val="multilevel"/>
    <w:tmpl w:val="37A6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25D90"/>
    <w:multiLevelType w:val="multilevel"/>
    <w:tmpl w:val="2D6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A3CE2"/>
    <w:multiLevelType w:val="multilevel"/>
    <w:tmpl w:val="BD9E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97A45"/>
    <w:multiLevelType w:val="hybridMultilevel"/>
    <w:tmpl w:val="196E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4049F4"/>
    <w:multiLevelType w:val="multilevel"/>
    <w:tmpl w:val="DA1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B3E77"/>
    <w:multiLevelType w:val="hybridMultilevel"/>
    <w:tmpl w:val="49C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C7A8D"/>
    <w:multiLevelType w:val="multilevel"/>
    <w:tmpl w:val="8CB6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551C6"/>
    <w:multiLevelType w:val="multilevel"/>
    <w:tmpl w:val="AE2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C90799"/>
    <w:multiLevelType w:val="hybridMultilevel"/>
    <w:tmpl w:val="358243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7117A"/>
    <w:multiLevelType w:val="hybridMultilevel"/>
    <w:tmpl w:val="513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576D0"/>
    <w:multiLevelType w:val="multilevel"/>
    <w:tmpl w:val="C4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B36A25"/>
    <w:multiLevelType w:val="multilevel"/>
    <w:tmpl w:val="D8AA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73B2D"/>
    <w:multiLevelType w:val="hybridMultilevel"/>
    <w:tmpl w:val="CD9A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F79A9"/>
    <w:multiLevelType w:val="hybridMultilevel"/>
    <w:tmpl w:val="A78C1B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953C74"/>
    <w:multiLevelType w:val="hybridMultilevel"/>
    <w:tmpl w:val="D5A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B62CE"/>
    <w:multiLevelType w:val="multilevel"/>
    <w:tmpl w:val="63B2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E36A93"/>
    <w:multiLevelType w:val="multilevel"/>
    <w:tmpl w:val="988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19039A"/>
    <w:multiLevelType w:val="multilevel"/>
    <w:tmpl w:val="B970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0185B"/>
    <w:multiLevelType w:val="multilevel"/>
    <w:tmpl w:val="3B4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4423F"/>
    <w:multiLevelType w:val="multilevel"/>
    <w:tmpl w:val="735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25520"/>
    <w:multiLevelType w:val="multilevel"/>
    <w:tmpl w:val="0A6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5B3C61"/>
    <w:multiLevelType w:val="multilevel"/>
    <w:tmpl w:val="2FF2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7552B2"/>
    <w:multiLevelType w:val="hybridMultilevel"/>
    <w:tmpl w:val="793A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D3AD8"/>
    <w:multiLevelType w:val="hybridMultilevel"/>
    <w:tmpl w:val="7D8A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27991"/>
    <w:multiLevelType w:val="multilevel"/>
    <w:tmpl w:val="FCE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BC1A4D"/>
    <w:multiLevelType w:val="multilevel"/>
    <w:tmpl w:val="7502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A514B8"/>
    <w:multiLevelType w:val="hybridMultilevel"/>
    <w:tmpl w:val="2680794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5C556F57"/>
    <w:multiLevelType w:val="multilevel"/>
    <w:tmpl w:val="5A3E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E12DD1"/>
    <w:multiLevelType w:val="multilevel"/>
    <w:tmpl w:val="BE32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934D0"/>
    <w:multiLevelType w:val="multilevel"/>
    <w:tmpl w:val="A46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D4F9D"/>
    <w:multiLevelType w:val="multilevel"/>
    <w:tmpl w:val="059C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0D48E0"/>
    <w:multiLevelType w:val="multilevel"/>
    <w:tmpl w:val="10C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663BD1"/>
    <w:multiLevelType w:val="multilevel"/>
    <w:tmpl w:val="E81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38"/>
  </w:num>
  <w:num w:numId="2" w16cid:durableId="991367464">
    <w:abstractNumId w:val="23"/>
  </w:num>
  <w:num w:numId="3" w16cid:durableId="1937325202">
    <w:abstractNumId w:val="0"/>
  </w:num>
  <w:num w:numId="4" w16cid:durableId="1886401973">
    <w:abstractNumId w:val="32"/>
  </w:num>
  <w:num w:numId="5" w16cid:durableId="752626878">
    <w:abstractNumId w:val="22"/>
  </w:num>
  <w:num w:numId="6" w16cid:durableId="735782298">
    <w:abstractNumId w:val="21"/>
  </w:num>
  <w:num w:numId="7" w16cid:durableId="803697228">
    <w:abstractNumId w:val="2"/>
  </w:num>
  <w:num w:numId="8" w16cid:durableId="660891340">
    <w:abstractNumId w:val="6"/>
  </w:num>
  <w:num w:numId="9" w16cid:durableId="1614022849">
    <w:abstractNumId w:val="33"/>
  </w:num>
  <w:num w:numId="10" w16cid:durableId="421296701">
    <w:abstractNumId w:val="35"/>
  </w:num>
  <w:num w:numId="11" w16cid:durableId="1161235145">
    <w:abstractNumId w:val="26"/>
  </w:num>
  <w:num w:numId="12" w16cid:durableId="1923759401">
    <w:abstractNumId w:val="1"/>
  </w:num>
  <w:num w:numId="13" w16cid:durableId="1913541433">
    <w:abstractNumId w:val="29"/>
  </w:num>
  <w:num w:numId="14" w16cid:durableId="15888822">
    <w:abstractNumId w:val="5"/>
  </w:num>
  <w:num w:numId="15" w16cid:durableId="2019388114">
    <w:abstractNumId w:val="28"/>
  </w:num>
  <w:num w:numId="16" w16cid:durableId="455027385">
    <w:abstractNumId w:val="17"/>
  </w:num>
  <w:num w:numId="17" w16cid:durableId="1305041960">
    <w:abstractNumId w:val="14"/>
  </w:num>
  <w:num w:numId="18" w16cid:durableId="68423841">
    <w:abstractNumId w:val="30"/>
  </w:num>
  <w:num w:numId="19" w16cid:durableId="261570405">
    <w:abstractNumId w:val="27"/>
  </w:num>
  <w:num w:numId="20" w16cid:durableId="555244763">
    <w:abstractNumId w:val="13"/>
  </w:num>
  <w:num w:numId="21" w16cid:durableId="557783727">
    <w:abstractNumId w:val="18"/>
  </w:num>
  <w:num w:numId="22" w16cid:durableId="1981567308">
    <w:abstractNumId w:val="8"/>
  </w:num>
  <w:num w:numId="23" w16cid:durableId="853497179">
    <w:abstractNumId w:val="20"/>
  </w:num>
  <w:num w:numId="24" w16cid:durableId="1962955393">
    <w:abstractNumId w:val="24"/>
  </w:num>
  <w:num w:numId="25" w16cid:durableId="853543148">
    <w:abstractNumId w:val="7"/>
  </w:num>
  <w:num w:numId="26" w16cid:durableId="1929651646">
    <w:abstractNumId w:val="15"/>
  </w:num>
  <w:num w:numId="27" w16cid:durableId="321547182">
    <w:abstractNumId w:val="37"/>
  </w:num>
  <w:num w:numId="28" w16cid:durableId="918295965">
    <w:abstractNumId w:val="36"/>
  </w:num>
  <w:num w:numId="29" w16cid:durableId="38096372">
    <w:abstractNumId w:val="9"/>
  </w:num>
  <w:num w:numId="30" w16cid:durableId="1045522062">
    <w:abstractNumId w:val="34"/>
  </w:num>
  <w:num w:numId="31" w16cid:durableId="556405288">
    <w:abstractNumId w:val="11"/>
  </w:num>
  <w:num w:numId="32" w16cid:durableId="1218128840">
    <w:abstractNumId w:val="25"/>
  </w:num>
  <w:num w:numId="33" w16cid:durableId="923294523">
    <w:abstractNumId w:val="19"/>
  </w:num>
  <w:num w:numId="34" w16cid:durableId="1516529085">
    <w:abstractNumId w:val="31"/>
  </w:num>
  <w:num w:numId="35" w16cid:durableId="883177606">
    <w:abstractNumId w:val="10"/>
  </w:num>
  <w:num w:numId="36" w16cid:durableId="1759985247">
    <w:abstractNumId w:val="3"/>
  </w:num>
  <w:num w:numId="37" w16cid:durableId="1747461138">
    <w:abstractNumId w:val="12"/>
  </w:num>
  <w:num w:numId="38" w16cid:durableId="306932132">
    <w:abstractNumId w:val="4"/>
  </w:num>
  <w:num w:numId="39" w16cid:durableId="46701293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4796"/>
    <w:rsid w:val="00007A71"/>
    <w:rsid w:val="00012A7C"/>
    <w:rsid w:val="00012F34"/>
    <w:rsid w:val="00033D90"/>
    <w:rsid w:val="00033EDA"/>
    <w:rsid w:val="00036E2C"/>
    <w:rsid w:val="000372A7"/>
    <w:rsid w:val="00042F8B"/>
    <w:rsid w:val="000463F2"/>
    <w:rsid w:val="00062235"/>
    <w:rsid w:val="0006528B"/>
    <w:rsid w:val="000711BA"/>
    <w:rsid w:val="00073332"/>
    <w:rsid w:val="00077437"/>
    <w:rsid w:val="00084381"/>
    <w:rsid w:val="00090188"/>
    <w:rsid w:val="000A1714"/>
    <w:rsid w:val="000A2C83"/>
    <w:rsid w:val="000A3D47"/>
    <w:rsid w:val="000A57FF"/>
    <w:rsid w:val="000B0A39"/>
    <w:rsid w:val="000C622E"/>
    <w:rsid w:val="000D763B"/>
    <w:rsid w:val="000E1098"/>
    <w:rsid w:val="000E32A6"/>
    <w:rsid w:val="000F49E8"/>
    <w:rsid w:val="000F6B03"/>
    <w:rsid w:val="0010229C"/>
    <w:rsid w:val="00111B81"/>
    <w:rsid w:val="00112BA6"/>
    <w:rsid w:val="0011690B"/>
    <w:rsid w:val="00122064"/>
    <w:rsid w:val="001242D2"/>
    <w:rsid w:val="001253E3"/>
    <w:rsid w:val="0012547E"/>
    <w:rsid w:val="001333F9"/>
    <w:rsid w:val="00136657"/>
    <w:rsid w:val="00152102"/>
    <w:rsid w:val="00155FD7"/>
    <w:rsid w:val="001611EB"/>
    <w:rsid w:val="001644F3"/>
    <w:rsid w:val="00174388"/>
    <w:rsid w:val="00174591"/>
    <w:rsid w:val="001767B3"/>
    <w:rsid w:val="001803E3"/>
    <w:rsid w:val="00182807"/>
    <w:rsid w:val="00191978"/>
    <w:rsid w:val="001919A2"/>
    <w:rsid w:val="001941B7"/>
    <w:rsid w:val="001A12D9"/>
    <w:rsid w:val="001B0A39"/>
    <w:rsid w:val="001B14AA"/>
    <w:rsid w:val="001B2E79"/>
    <w:rsid w:val="001C40EA"/>
    <w:rsid w:val="001C7B10"/>
    <w:rsid w:val="001D28E7"/>
    <w:rsid w:val="001E669A"/>
    <w:rsid w:val="001F0F0C"/>
    <w:rsid w:val="001F55D4"/>
    <w:rsid w:val="00201432"/>
    <w:rsid w:val="00202F5C"/>
    <w:rsid w:val="002068EE"/>
    <w:rsid w:val="00207DC6"/>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B1BA0"/>
    <w:rsid w:val="002B3054"/>
    <w:rsid w:val="002B49F6"/>
    <w:rsid w:val="002B53A5"/>
    <w:rsid w:val="002B6E5A"/>
    <w:rsid w:val="002C3E59"/>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80E07"/>
    <w:rsid w:val="00485B50"/>
    <w:rsid w:val="00486C71"/>
    <w:rsid w:val="00486D3A"/>
    <w:rsid w:val="004967A3"/>
    <w:rsid w:val="00496B82"/>
    <w:rsid w:val="00497905"/>
    <w:rsid w:val="004A3D23"/>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34DB8"/>
    <w:rsid w:val="0054790D"/>
    <w:rsid w:val="00550ECC"/>
    <w:rsid w:val="005557DE"/>
    <w:rsid w:val="00555F30"/>
    <w:rsid w:val="00560879"/>
    <w:rsid w:val="00564DF0"/>
    <w:rsid w:val="00572689"/>
    <w:rsid w:val="0057757C"/>
    <w:rsid w:val="00580D8C"/>
    <w:rsid w:val="0058293B"/>
    <w:rsid w:val="00584D7F"/>
    <w:rsid w:val="0058658E"/>
    <w:rsid w:val="00586B50"/>
    <w:rsid w:val="00586CA4"/>
    <w:rsid w:val="00587F39"/>
    <w:rsid w:val="00595A03"/>
    <w:rsid w:val="005A2C80"/>
    <w:rsid w:val="005A3E88"/>
    <w:rsid w:val="005A48FF"/>
    <w:rsid w:val="005B2D43"/>
    <w:rsid w:val="005B59A1"/>
    <w:rsid w:val="005B74C2"/>
    <w:rsid w:val="005B7F91"/>
    <w:rsid w:val="005D08CF"/>
    <w:rsid w:val="005D62A6"/>
    <w:rsid w:val="005D6347"/>
    <w:rsid w:val="005E0FE4"/>
    <w:rsid w:val="005F7C94"/>
    <w:rsid w:val="006007B0"/>
    <w:rsid w:val="0060335D"/>
    <w:rsid w:val="00614F93"/>
    <w:rsid w:val="00617243"/>
    <w:rsid w:val="006217AD"/>
    <w:rsid w:val="00630BBB"/>
    <w:rsid w:val="0063433E"/>
    <w:rsid w:val="006413A6"/>
    <w:rsid w:val="006419CF"/>
    <w:rsid w:val="00643307"/>
    <w:rsid w:val="00644906"/>
    <w:rsid w:val="006469B0"/>
    <w:rsid w:val="006572DC"/>
    <w:rsid w:val="00671261"/>
    <w:rsid w:val="006810EB"/>
    <w:rsid w:val="006826E3"/>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2F77"/>
    <w:rsid w:val="00703961"/>
    <w:rsid w:val="00704D62"/>
    <w:rsid w:val="00707182"/>
    <w:rsid w:val="00714EE4"/>
    <w:rsid w:val="00724AED"/>
    <w:rsid w:val="00727C11"/>
    <w:rsid w:val="0073186B"/>
    <w:rsid w:val="0074573D"/>
    <w:rsid w:val="00747E9A"/>
    <w:rsid w:val="00761E4A"/>
    <w:rsid w:val="0076659D"/>
    <w:rsid w:val="00776DFC"/>
    <w:rsid w:val="00783BAF"/>
    <w:rsid w:val="007915DB"/>
    <w:rsid w:val="0079741B"/>
    <w:rsid w:val="007A01EB"/>
    <w:rsid w:val="007B0B36"/>
    <w:rsid w:val="007B3A3D"/>
    <w:rsid w:val="007C6CDC"/>
    <w:rsid w:val="007D0F0F"/>
    <w:rsid w:val="007E0359"/>
    <w:rsid w:val="007E4EEA"/>
    <w:rsid w:val="007E5E7E"/>
    <w:rsid w:val="007F3A2F"/>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20686"/>
    <w:rsid w:val="009366C9"/>
    <w:rsid w:val="00952939"/>
    <w:rsid w:val="00953D23"/>
    <w:rsid w:val="009566B3"/>
    <w:rsid w:val="0095756C"/>
    <w:rsid w:val="009577F9"/>
    <w:rsid w:val="0097166A"/>
    <w:rsid w:val="00974CB2"/>
    <w:rsid w:val="00980A86"/>
    <w:rsid w:val="0098115D"/>
    <w:rsid w:val="00990A43"/>
    <w:rsid w:val="009A720C"/>
    <w:rsid w:val="009B042B"/>
    <w:rsid w:val="009B2250"/>
    <w:rsid w:val="009B4E59"/>
    <w:rsid w:val="009B5E74"/>
    <w:rsid w:val="009C36B5"/>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4526"/>
    <w:rsid w:val="00B45091"/>
    <w:rsid w:val="00B45BBB"/>
    <w:rsid w:val="00B47EF1"/>
    <w:rsid w:val="00B51E66"/>
    <w:rsid w:val="00B53DA8"/>
    <w:rsid w:val="00B5525B"/>
    <w:rsid w:val="00B5725D"/>
    <w:rsid w:val="00B623E7"/>
    <w:rsid w:val="00B80994"/>
    <w:rsid w:val="00B82865"/>
    <w:rsid w:val="00B93B87"/>
    <w:rsid w:val="00B947EE"/>
    <w:rsid w:val="00BA1624"/>
    <w:rsid w:val="00BB42B7"/>
    <w:rsid w:val="00BB756F"/>
    <w:rsid w:val="00BC0B76"/>
    <w:rsid w:val="00BC758A"/>
    <w:rsid w:val="00BD20DE"/>
    <w:rsid w:val="00BD242B"/>
    <w:rsid w:val="00BD2DA5"/>
    <w:rsid w:val="00BD4B6F"/>
    <w:rsid w:val="00BE19A3"/>
    <w:rsid w:val="00BE4B7D"/>
    <w:rsid w:val="00C0043F"/>
    <w:rsid w:val="00C006FB"/>
    <w:rsid w:val="00C02907"/>
    <w:rsid w:val="00C02D80"/>
    <w:rsid w:val="00C07E4D"/>
    <w:rsid w:val="00C11941"/>
    <w:rsid w:val="00C12915"/>
    <w:rsid w:val="00C172A6"/>
    <w:rsid w:val="00C24BD4"/>
    <w:rsid w:val="00C24BFB"/>
    <w:rsid w:val="00C26D4D"/>
    <w:rsid w:val="00C31EE0"/>
    <w:rsid w:val="00C34CAB"/>
    <w:rsid w:val="00C350FC"/>
    <w:rsid w:val="00C4552F"/>
    <w:rsid w:val="00C46D6E"/>
    <w:rsid w:val="00C56B92"/>
    <w:rsid w:val="00C75158"/>
    <w:rsid w:val="00C76786"/>
    <w:rsid w:val="00C81A9C"/>
    <w:rsid w:val="00C82529"/>
    <w:rsid w:val="00C83D0D"/>
    <w:rsid w:val="00C927AF"/>
    <w:rsid w:val="00C97069"/>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132E"/>
    <w:rsid w:val="00D55D73"/>
    <w:rsid w:val="00D57957"/>
    <w:rsid w:val="00D63E27"/>
    <w:rsid w:val="00D70BC9"/>
    <w:rsid w:val="00D73B89"/>
    <w:rsid w:val="00D75F90"/>
    <w:rsid w:val="00D8319F"/>
    <w:rsid w:val="00D85EF0"/>
    <w:rsid w:val="00D873B7"/>
    <w:rsid w:val="00D87BB8"/>
    <w:rsid w:val="00D91E4C"/>
    <w:rsid w:val="00D93161"/>
    <w:rsid w:val="00D961CB"/>
    <w:rsid w:val="00DA07B5"/>
    <w:rsid w:val="00DA7AE7"/>
    <w:rsid w:val="00DB2F2A"/>
    <w:rsid w:val="00DB337B"/>
    <w:rsid w:val="00DB4468"/>
    <w:rsid w:val="00DB4BBE"/>
    <w:rsid w:val="00DB56C7"/>
    <w:rsid w:val="00DC7B1D"/>
    <w:rsid w:val="00DD1C75"/>
    <w:rsid w:val="00DD3E50"/>
    <w:rsid w:val="00DE4FCC"/>
    <w:rsid w:val="00DF37ED"/>
    <w:rsid w:val="00DF726C"/>
    <w:rsid w:val="00E018E9"/>
    <w:rsid w:val="00E13906"/>
    <w:rsid w:val="00E14D5D"/>
    <w:rsid w:val="00E14F57"/>
    <w:rsid w:val="00E33827"/>
    <w:rsid w:val="00E36BEC"/>
    <w:rsid w:val="00E41256"/>
    <w:rsid w:val="00E423E6"/>
    <w:rsid w:val="00E42C0B"/>
    <w:rsid w:val="00E467A4"/>
    <w:rsid w:val="00E608B4"/>
    <w:rsid w:val="00E62A62"/>
    <w:rsid w:val="00E700C9"/>
    <w:rsid w:val="00E82712"/>
    <w:rsid w:val="00E87406"/>
    <w:rsid w:val="00E90831"/>
    <w:rsid w:val="00E916BE"/>
    <w:rsid w:val="00E91B08"/>
    <w:rsid w:val="00E954E1"/>
    <w:rsid w:val="00EA1C43"/>
    <w:rsid w:val="00EB2747"/>
    <w:rsid w:val="00EB5485"/>
    <w:rsid w:val="00EC1965"/>
    <w:rsid w:val="00EC1B87"/>
    <w:rsid w:val="00EC2A70"/>
    <w:rsid w:val="00ED4541"/>
    <w:rsid w:val="00ED53F3"/>
    <w:rsid w:val="00ED7C75"/>
    <w:rsid w:val="00EE0C18"/>
    <w:rsid w:val="00EE0C71"/>
    <w:rsid w:val="00EE0CDD"/>
    <w:rsid w:val="00EE59C4"/>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62AB7"/>
    <w:rsid w:val="00F64ED2"/>
    <w:rsid w:val="00F72B01"/>
    <w:rsid w:val="00F778F9"/>
    <w:rsid w:val="00F8165E"/>
    <w:rsid w:val="00F83F77"/>
    <w:rsid w:val="00F928C5"/>
    <w:rsid w:val="00F92E1F"/>
    <w:rsid w:val="00F95B5E"/>
    <w:rsid w:val="00FA0CB7"/>
    <w:rsid w:val="00FA12B9"/>
    <w:rsid w:val="00FB02A3"/>
    <w:rsid w:val="00FB0E58"/>
    <w:rsid w:val="00FC4232"/>
    <w:rsid w:val="00FC4A55"/>
    <w:rsid w:val="00FC5DE3"/>
    <w:rsid w:val="00FC6830"/>
    <w:rsid w:val="00FC74B8"/>
    <w:rsid w:val="00FC795C"/>
    <w:rsid w:val="00FD63E0"/>
    <w:rsid w:val="00FD7B24"/>
    <w:rsid w:val="00FE1217"/>
    <w:rsid w:val="00FE2638"/>
    <w:rsid w:val="00FE356A"/>
    <w:rsid w:val="00FF278E"/>
    <w:rsid w:val="5FAEA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home-safe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2.png@01D555DB.92BEE3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eccentraloh.org" TargetMode="External"/><Relationship Id="rId5" Type="http://schemas.openxmlformats.org/officeDocument/2006/relationships/image" Target="media/image1.jpeg"/><Relationship Id="rId10" Type="http://schemas.openxmlformats.org/officeDocument/2006/relationships/hyperlink" Target="https://www.safetytalkideas.com/safetytalks/taking-ownership/" TargetMode="External"/><Relationship Id="rId4" Type="http://schemas.openxmlformats.org/officeDocument/2006/relationships/webSettings" Target="webSettings.xml"/><Relationship Id="rId9" Type="http://schemas.openxmlformats.org/officeDocument/2006/relationships/hyperlink" Target="https://www.safetytalkideas.com/safetytalks/involve-right-per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781</Words>
  <Characters>4458</Characters>
  <Application>Microsoft Office Word</Application>
  <DocSecurity>0</DocSecurity>
  <Lines>37</Lines>
  <Paragraphs>10</Paragraphs>
  <ScaleCrop>false</ScaleCrop>
  <Company>IEC</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6</cp:revision>
  <cp:lastPrinted>2023-01-13T14:09:00Z</cp:lastPrinted>
  <dcterms:created xsi:type="dcterms:W3CDTF">2023-01-27T15:31:00Z</dcterms:created>
  <dcterms:modified xsi:type="dcterms:W3CDTF">2024-07-08T20:20:00Z</dcterms:modified>
</cp:coreProperties>
</file>